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6692277" w:rsidR="00761C28" w:rsidRPr="00BB37A2" w:rsidRDefault="00761C28" w:rsidP="00761C28">
      <w:pPr>
        <w:pStyle w:val="LSHeader"/>
        <w:rPr>
          <w:lang w:val="pt-BR"/>
        </w:rPr>
      </w:pPr>
      <w:bookmarkStart w:id="0" w:name="_Hlk149073286"/>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1A4DC399" w:rsidRPr="4A2D87C1">
        <w:rPr>
          <w:lang w:val="pt-BR"/>
        </w:rPr>
        <w:t>5428</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08BFF938" w:rsidR="00E86B54" w:rsidRPr="00232147" w:rsidRDefault="00E86B54" w:rsidP="00E86B54">
      <w:pPr>
        <w:pStyle w:val="Title"/>
      </w:pPr>
      <w:r w:rsidRPr="00232147">
        <w:t>Title:</w:t>
      </w:r>
      <w:r w:rsidRPr="00232147">
        <w:tab/>
      </w:r>
      <w:r w:rsidR="00877070">
        <w:t xml:space="preserve">Reply </w:t>
      </w:r>
      <w:r w:rsidR="006C0F8F" w:rsidRPr="00840790">
        <w:t xml:space="preserve">LS on </w:t>
      </w:r>
      <w:r w:rsidR="001D1E80">
        <w:t xml:space="preserve">the </w:t>
      </w:r>
      <w:r w:rsidR="00761C28">
        <w:t>RAN simulation assumptions for ULBC</w:t>
      </w:r>
    </w:p>
    <w:p w14:paraId="305820A0" w14:textId="0579D11C" w:rsidR="00E86B54" w:rsidRPr="00232147" w:rsidRDefault="00E86B54" w:rsidP="00E86B54">
      <w:pPr>
        <w:pStyle w:val="Title"/>
      </w:pPr>
      <w:r>
        <w:t>Response to:</w:t>
      </w:r>
      <w:r>
        <w:tab/>
      </w:r>
      <w:r w:rsidR="1F1FDEFC">
        <w:t>R2-2505068/ S4-251584</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1B44B77E"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among UP/CP and IP/Non-IP and the respective overall packet overhead (including RTP/UDP/IP with RoHC,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31FBE1F0" w14:textId="0D4D224A" w:rsidR="00745E12" w:rsidRPr="00425264" w:rsidRDefault="00745E12" w:rsidP="00425264">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r w:rsidR="43BF3C35" w:rsidRPr="27D195A8">
        <w:rPr>
          <w:rFonts w:ascii="Arial" w:eastAsia="DengXian" w:hAnsi="Arial" w:cs="Arial"/>
          <w:sz w:val="20"/>
          <w:szCs w:val="20"/>
          <w:lang w:eastAsia="zh-CN"/>
        </w:rPr>
        <w:t xml:space="preserve">For NB-IoT, </w:t>
      </w:r>
      <w:r w:rsidR="0784B31B" w:rsidRPr="27D195A8">
        <w:rPr>
          <w:rFonts w:ascii="Arial" w:eastAsia="DengXian" w:hAnsi="Arial" w:cs="Arial"/>
          <w:sz w:val="20"/>
          <w:szCs w:val="20"/>
          <w:lang w:eastAsia="zh-CN"/>
        </w:rPr>
        <w:t>RAN2 expects minimum overhead of 3 bytes for RoHC, 1 byte for PDCP and 1 byte for RLC UM when UP solution is used and minimum overhead of 2 bytes for RRC and 2 byte</w:t>
      </w:r>
      <w:r w:rsidR="008C0809">
        <w:rPr>
          <w:rFonts w:ascii="Arial" w:eastAsia="DengXian" w:hAnsi="Arial" w:cs="Arial"/>
          <w:sz w:val="20"/>
          <w:szCs w:val="20"/>
          <w:lang w:eastAsia="zh-CN"/>
        </w:rPr>
        <w:t>s</w:t>
      </w:r>
      <w:r w:rsidR="0784B31B" w:rsidRPr="27D195A8">
        <w:rPr>
          <w:rFonts w:ascii="Arial" w:eastAsia="DengXian" w:hAnsi="Arial" w:cs="Arial"/>
          <w:sz w:val="20"/>
          <w:szCs w:val="20"/>
          <w:lang w:eastAsia="zh-CN"/>
        </w:rPr>
        <w:t xml:space="preserve"> for RLC AM when CP solution is used.</w:t>
      </w:r>
      <w:r w:rsidR="4E07541F" w:rsidRPr="27D195A8">
        <w:rPr>
          <w:rFonts w:ascii="Arial" w:eastAsia="DengXian" w:hAnsi="Arial" w:cs="Arial"/>
          <w:sz w:val="20"/>
          <w:szCs w:val="20"/>
          <w:lang w:eastAsia="zh-CN"/>
        </w:rPr>
        <w:t xml:space="preserve"> </w:t>
      </w:r>
      <w:r w:rsidR="00DF0117" w:rsidRPr="27D195A8">
        <w:rPr>
          <w:rFonts w:ascii="Arial" w:eastAsia="DengXian" w:hAnsi="Arial" w:cs="Arial"/>
          <w:sz w:val="20"/>
          <w:szCs w:val="20"/>
          <w:lang w:eastAsia="zh-CN"/>
        </w:rPr>
        <w:t xml:space="preserve">RAN2 will further discuss </w:t>
      </w:r>
      <w:r w:rsidR="003D36B0">
        <w:rPr>
          <w:rFonts w:ascii="Arial" w:eastAsia="DengXian" w:hAnsi="Arial" w:cs="Arial"/>
          <w:sz w:val="20"/>
          <w:szCs w:val="20"/>
          <w:lang w:eastAsia="zh-CN"/>
        </w:rPr>
        <w:t>the</w:t>
      </w:r>
      <w:r w:rsidR="00DF0117" w:rsidRPr="27D195A8">
        <w:rPr>
          <w:rFonts w:ascii="Arial" w:eastAsia="DengXian" w:hAnsi="Arial" w:cs="Arial"/>
          <w:sz w:val="20"/>
          <w:szCs w:val="20"/>
          <w:lang w:eastAsia="zh-CN"/>
        </w:rPr>
        <w:t xml:space="preserve"> down select</w:t>
      </w:r>
      <w:r w:rsidR="003D36B0">
        <w:rPr>
          <w:rFonts w:ascii="Arial" w:eastAsia="DengXian" w:hAnsi="Arial" w:cs="Arial"/>
          <w:sz w:val="20"/>
          <w:szCs w:val="20"/>
          <w:lang w:eastAsia="zh-CN"/>
        </w:rPr>
        <w:t>ion</w:t>
      </w:r>
      <w:r w:rsidR="00DF0117" w:rsidRPr="27D195A8">
        <w:rPr>
          <w:rFonts w:ascii="Arial" w:eastAsia="DengXian" w:hAnsi="Arial" w:cs="Arial"/>
          <w:sz w:val="20"/>
          <w:szCs w:val="20"/>
          <w:lang w:eastAsia="zh-CN"/>
        </w:rPr>
        <w:t xml:space="preserve"> between CP and UP solutions for voice support over NB-IoT-NTN</w:t>
      </w:r>
      <w:r w:rsidR="000417B0">
        <w:rPr>
          <w:rFonts w:ascii="Arial" w:eastAsia="DengXian" w:hAnsi="Arial" w:cs="Arial"/>
          <w:sz w:val="20"/>
          <w:szCs w:val="20"/>
          <w:lang w:eastAsia="zh-CN"/>
        </w:rPr>
        <w:t xml:space="preserve"> and any</w:t>
      </w:r>
      <w:r w:rsidR="00174651">
        <w:rPr>
          <w:rFonts w:ascii="Arial" w:eastAsia="DengXian" w:hAnsi="Arial" w:cs="Arial"/>
          <w:sz w:val="20"/>
          <w:szCs w:val="20"/>
          <w:lang w:eastAsia="zh-CN"/>
        </w:rPr>
        <w:t xml:space="preserve"> AS layer optimization</w:t>
      </w:r>
      <w:r w:rsidR="00DF0117" w:rsidRPr="27D195A8">
        <w:rPr>
          <w:rFonts w:ascii="Arial" w:eastAsia="DengXian" w:hAnsi="Arial" w:cs="Arial"/>
          <w:sz w:val="20"/>
          <w:szCs w:val="20"/>
          <w:lang w:eastAsia="zh-CN"/>
        </w:rPr>
        <w:t xml:space="preserve"> in the upcoming RAN2 meetings as this requires further coordination with SA2</w:t>
      </w:r>
      <w:r w:rsidR="007D5F70">
        <w:rPr>
          <w:rFonts w:ascii="Arial" w:eastAsia="DengXian" w:hAnsi="Arial" w:cs="Arial"/>
          <w:sz w:val="20"/>
          <w:szCs w:val="20"/>
          <w:lang w:eastAsia="zh-CN"/>
        </w:rPr>
        <w:t xml:space="preserve">. </w:t>
      </w:r>
      <w:r w:rsidR="001C5CE2">
        <w:rPr>
          <w:rFonts w:ascii="Arial" w:eastAsia="DengXian" w:hAnsi="Arial" w:cs="Arial"/>
          <w:sz w:val="20"/>
          <w:szCs w:val="20"/>
          <w:lang w:eastAsia="zh-CN"/>
        </w:rPr>
        <w:t>RAN2 will also introduce SPS for voice</w:t>
      </w:r>
      <w:r w:rsidR="00A67948">
        <w:rPr>
          <w:rFonts w:ascii="Arial" w:eastAsia="DengXian" w:hAnsi="Arial" w:cs="Arial"/>
          <w:sz w:val="20"/>
          <w:szCs w:val="20"/>
          <w:lang w:eastAsia="zh-CN"/>
        </w:rPr>
        <w:t xml:space="preserve"> over NB-IoT. </w:t>
      </w:r>
      <w:r w:rsidR="007D5F70">
        <w:rPr>
          <w:rFonts w:ascii="Arial" w:eastAsia="DengXian" w:hAnsi="Arial" w:cs="Arial"/>
          <w:sz w:val="20"/>
          <w:szCs w:val="20"/>
          <w:lang w:eastAsia="zh-CN"/>
        </w:rPr>
        <w:t>RAN2 will</w:t>
      </w:r>
      <w:r w:rsidR="000417B0">
        <w:rPr>
          <w:rFonts w:ascii="Arial" w:eastAsia="DengXian" w:hAnsi="Arial" w:cs="Arial"/>
          <w:sz w:val="20"/>
          <w:szCs w:val="20"/>
          <w:lang w:eastAsia="zh-CN"/>
        </w:rPr>
        <w:t xml:space="preserve"> </w:t>
      </w:r>
      <w:r w:rsidR="006B74D2">
        <w:rPr>
          <w:rFonts w:ascii="Arial" w:eastAsia="DengXian" w:hAnsi="Arial" w:cs="Arial"/>
          <w:sz w:val="20"/>
          <w:szCs w:val="20"/>
          <w:lang w:eastAsia="zh-CN"/>
        </w:rPr>
        <w:t xml:space="preserve">provide </w:t>
      </w:r>
      <w:r w:rsidR="00CF09F8">
        <w:rPr>
          <w:rFonts w:ascii="Arial" w:eastAsia="DengXian" w:hAnsi="Arial" w:cs="Arial"/>
          <w:sz w:val="20"/>
          <w:szCs w:val="20"/>
          <w:lang w:eastAsia="zh-CN"/>
        </w:rPr>
        <w:t>further update</w:t>
      </w:r>
      <w:r w:rsidR="006B74D2">
        <w:rPr>
          <w:rFonts w:ascii="Arial" w:eastAsia="DengXian" w:hAnsi="Arial" w:cs="Arial"/>
          <w:sz w:val="20"/>
          <w:szCs w:val="20"/>
          <w:lang w:eastAsia="zh-CN"/>
        </w:rPr>
        <w:t>s</w:t>
      </w:r>
      <w:r w:rsidR="00257BE2">
        <w:rPr>
          <w:rFonts w:ascii="Arial" w:eastAsia="DengXian" w:hAnsi="Arial" w:cs="Arial"/>
          <w:sz w:val="20"/>
          <w:szCs w:val="20"/>
          <w:lang w:eastAsia="zh-CN"/>
        </w:rPr>
        <w:t xml:space="preserve"> </w:t>
      </w:r>
      <w:r w:rsidR="00CF09F8">
        <w:rPr>
          <w:rFonts w:ascii="Arial" w:eastAsia="DengXian" w:hAnsi="Arial" w:cs="Arial"/>
          <w:sz w:val="20"/>
          <w:szCs w:val="20"/>
          <w:lang w:eastAsia="zh-CN"/>
        </w:rPr>
        <w:t xml:space="preserve">in the </w:t>
      </w:r>
      <w:r w:rsidR="00D4400C">
        <w:rPr>
          <w:rFonts w:ascii="Arial" w:eastAsia="DengXian" w:hAnsi="Arial" w:cs="Arial"/>
          <w:sz w:val="20"/>
          <w:szCs w:val="20"/>
          <w:lang w:eastAsia="zh-CN"/>
        </w:rPr>
        <w:t>upcoming meetings</w:t>
      </w:r>
      <w:r w:rsidR="000417B0">
        <w:rPr>
          <w:rFonts w:ascii="Arial" w:eastAsia="DengXian" w:hAnsi="Arial" w:cs="Arial"/>
          <w:sz w:val="20"/>
          <w:szCs w:val="20"/>
          <w:lang w:eastAsia="zh-CN"/>
        </w:rPr>
        <w:t>.</w:t>
      </w:r>
    </w:p>
    <w:p w14:paraId="17D06306" w14:textId="1D83CCF1" w:rsidR="00355151" w:rsidRPr="00A847B0" w:rsidRDefault="00745E12" w:rsidP="00745E12">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3CA44B0C" w14:textId="3C6543F8" w:rsidR="00520C79" w:rsidRPr="00425264" w:rsidRDefault="00520C79" w:rsidP="00520C79">
      <w:pPr>
        <w:ind w:left="425"/>
        <w:rPr>
          <w:rFonts w:ascii="Arial" w:eastAsia="DengXian" w:hAnsi="Arial" w:cs="Arial"/>
          <w:sz w:val="20"/>
          <w:szCs w:val="20"/>
          <w:lang w:eastAsia="zh-CN"/>
        </w:rPr>
      </w:pPr>
      <w:r w:rsidRPr="5F96513D">
        <w:rPr>
          <w:rFonts w:ascii="Arial" w:eastAsia="DengXian" w:hAnsi="Arial" w:cs="Arial"/>
          <w:b/>
          <w:bCs/>
          <w:sz w:val="20"/>
          <w:szCs w:val="20"/>
          <w:lang w:eastAsia="zh-CN"/>
        </w:rPr>
        <w:t>RAN2 answer:</w:t>
      </w:r>
      <w:r w:rsidRPr="5F96513D">
        <w:rPr>
          <w:rFonts w:ascii="Arial" w:eastAsia="DengXian" w:hAnsi="Arial" w:cs="Arial"/>
          <w:sz w:val="20"/>
          <w:szCs w:val="20"/>
          <w:lang w:eastAsia="zh-CN"/>
        </w:rPr>
        <w:t xml:space="preserve"> In TS 36.321</w:t>
      </w:r>
      <w:r w:rsidR="00C26753" w:rsidRPr="5F96513D">
        <w:rPr>
          <w:rFonts w:ascii="Arial" w:eastAsia="DengXian" w:hAnsi="Arial" w:cs="Arial"/>
          <w:sz w:val="20"/>
          <w:szCs w:val="20"/>
          <w:lang w:eastAsia="zh-CN"/>
        </w:rPr>
        <w:t xml:space="preserve"> Figure 6.1.6-2</w:t>
      </w:r>
      <w:r w:rsidRPr="5F96513D">
        <w:rPr>
          <w:rFonts w:ascii="Arial" w:eastAsia="DengXian" w:hAnsi="Arial" w:cs="Arial"/>
          <w:sz w:val="20"/>
          <w:szCs w:val="20"/>
          <w:lang w:eastAsia="zh-CN"/>
        </w:rPr>
        <w:t xml:space="preserve">, 1 byte </w:t>
      </w:r>
      <w:r w:rsidR="00082057" w:rsidRPr="5F96513D">
        <w:rPr>
          <w:rFonts w:ascii="Arial" w:eastAsia="DengXian" w:hAnsi="Arial" w:cs="Arial"/>
          <w:sz w:val="20"/>
          <w:szCs w:val="20"/>
          <w:lang w:eastAsia="zh-CN"/>
        </w:rPr>
        <w:t xml:space="preserve">R/R/E/LCID MAC subheader </w:t>
      </w:r>
      <w:r w:rsidR="00C26753" w:rsidRPr="5F96513D">
        <w:rPr>
          <w:rFonts w:ascii="Arial" w:eastAsia="DengXian" w:hAnsi="Arial" w:cs="Arial"/>
          <w:sz w:val="20"/>
          <w:szCs w:val="20"/>
          <w:lang w:eastAsia="zh-CN"/>
        </w:rPr>
        <w:t>format</w:t>
      </w:r>
      <w:r w:rsidR="007C7549" w:rsidRPr="5F96513D">
        <w:rPr>
          <w:rFonts w:ascii="Arial" w:eastAsia="DengXian" w:hAnsi="Arial" w:cs="Arial"/>
          <w:sz w:val="20"/>
          <w:szCs w:val="20"/>
          <w:lang w:eastAsia="zh-CN"/>
        </w:rPr>
        <w:t xml:space="preserve"> is already supported given the MAC header is the </w:t>
      </w:r>
      <w:r w:rsidR="02A2D0F1" w:rsidRPr="5F96513D">
        <w:rPr>
          <w:rFonts w:ascii="Arial" w:eastAsia="DengXian" w:hAnsi="Arial" w:cs="Arial"/>
          <w:sz w:val="20"/>
          <w:szCs w:val="20"/>
          <w:lang w:eastAsia="zh-CN"/>
        </w:rPr>
        <w:t>only</w:t>
      </w:r>
      <w:r w:rsidR="007C7549" w:rsidRPr="5F96513D">
        <w:rPr>
          <w:rFonts w:ascii="Arial" w:eastAsia="DengXian" w:hAnsi="Arial" w:cs="Arial"/>
          <w:sz w:val="20"/>
          <w:szCs w:val="20"/>
          <w:lang w:eastAsia="zh-CN"/>
        </w:rPr>
        <w:t xml:space="preserve"> MAC </w:t>
      </w:r>
      <w:r w:rsidR="0045685D" w:rsidRPr="5F96513D">
        <w:rPr>
          <w:rFonts w:ascii="Arial" w:eastAsia="DengXian" w:hAnsi="Arial" w:cs="Arial"/>
          <w:sz w:val="20"/>
          <w:szCs w:val="20"/>
          <w:lang w:eastAsia="zh-CN"/>
        </w:rPr>
        <w:t>sub</w:t>
      </w:r>
      <w:r w:rsidR="007C7549" w:rsidRPr="5F96513D">
        <w:rPr>
          <w:rFonts w:ascii="Arial" w:eastAsia="DengXian" w:hAnsi="Arial" w:cs="Arial"/>
          <w:sz w:val="20"/>
          <w:szCs w:val="20"/>
          <w:lang w:eastAsia="zh-CN"/>
        </w:rPr>
        <w:t>header in the PDU</w:t>
      </w:r>
      <w:r w:rsidR="00082057" w:rsidRPr="5F96513D">
        <w:rPr>
          <w:rFonts w:ascii="Arial" w:eastAsia="DengXian" w:hAnsi="Arial" w:cs="Arial"/>
          <w:sz w:val="20"/>
          <w:szCs w:val="20"/>
          <w:lang w:eastAsia="zh-CN"/>
        </w:rPr>
        <w:t>, i.e.,</w:t>
      </w:r>
      <w:r w:rsidR="001A0776" w:rsidRPr="5F96513D">
        <w:rPr>
          <w:rFonts w:ascii="Arial" w:eastAsia="DengXian" w:hAnsi="Arial" w:cs="Arial"/>
          <w:sz w:val="20"/>
          <w:szCs w:val="20"/>
          <w:lang w:eastAsia="zh-CN"/>
        </w:rPr>
        <w:t xml:space="preserve"> </w:t>
      </w:r>
      <w:r w:rsidR="00D67D38" w:rsidRPr="5F96513D">
        <w:rPr>
          <w:rFonts w:ascii="Arial" w:eastAsia="DengXian" w:hAnsi="Arial" w:cs="Arial"/>
          <w:sz w:val="20"/>
          <w:szCs w:val="20"/>
          <w:lang w:eastAsia="zh-CN"/>
        </w:rPr>
        <w:t>field</w:t>
      </w:r>
      <w:r w:rsidR="00082057" w:rsidRPr="5F96513D">
        <w:rPr>
          <w:rFonts w:ascii="Arial" w:eastAsia="DengXian" w:hAnsi="Arial" w:cs="Arial"/>
          <w:sz w:val="20"/>
          <w:szCs w:val="20"/>
          <w:lang w:eastAsia="zh-CN"/>
        </w:rPr>
        <w:t xml:space="preserve"> E = 0</w:t>
      </w:r>
      <w:r w:rsidR="00103E46" w:rsidRPr="5F96513D">
        <w:rPr>
          <w:rFonts w:ascii="Arial" w:eastAsia="DengXian" w:hAnsi="Arial" w:cs="Arial"/>
          <w:sz w:val="20"/>
          <w:szCs w:val="20"/>
          <w:lang w:eastAsia="zh-CN"/>
        </w:rPr>
        <w:t>.</w:t>
      </w:r>
      <w:r w:rsidR="00BE0B3A" w:rsidRPr="5F96513D">
        <w:rPr>
          <w:rFonts w:ascii="Arial" w:eastAsia="DengXian" w:hAnsi="Arial" w:cs="Arial"/>
          <w:sz w:val="20"/>
          <w:szCs w:val="20"/>
          <w:lang w:eastAsia="zh-CN"/>
        </w:rPr>
        <w:t xml:space="preserve"> If the MAC PDU includes only </w:t>
      </w:r>
      <w:r w:rsidR="004F333C" w:rsidRPr="5F96513D">
        <w:rPr>
          <w:rFonts w:ascii="Arial" w:eastAsia="DengXian" w:hAnsi="Arial" w:cs="Arial"/>
          <w:sz w:val="20"/>
          <w:szCs w:val="20"/>
          <w:lang w:eastAsia="zh-CN"/>
        </w:rPr>
        <w:t xml:space="preserve">voice data and </w:t>
      </w:r>
      <w:r w:rsidR="004440DB" w:rsidRPr="5F96513D">
        <w:rPr>
          <w:rFonts w:ascii="Arial" w:eastAsia="DengXian" w:hAnsi="Arial" w:cs="Arial"/>
          <w:sz w:val="20"/>
          <w:szCs w:val="20"/>
          <w:lang w:eastAsia="zh-CN"/>
        </w:rPr>
        <w:t>it</w:t>
      </w:r>
      <w:r w:rsidR="004F333C" w:rsidRPr="5F96513D">
        <w:rPr>
          <w:rFonts w:ascii="Arial" w:eastAsia="DengXian" w:hAnsi="Arial" w:cs="Arial"/>
          <w:sz w:val="20"/>
          <w:szCs w:val="20"/>
          <w:lang w:eastAsia="zh-CN"/>
        </w:rPr>
        <w:t xml:space="preserve"> fits in the TBS size configured for the</w:t>
      </w:r>
      <w:r w:rsidR="00A847B0" w:rsidRPr="5F96513D">
        <w:rPr>
          <w:rFonts w:ascii="Arial" w:eastAsia="DengXian" w:hAnsi="Arial" w:cs="Arial"/>
          <w:sz w:val="20"/>
          <w:szCs w:val="20"/>
          <w:lang w:eastAsia="zh-CN"/>
        </w:rPr>
        <w:t xml:space="preserve"> SPS for voice over NB-IoT NTN, the</w:t>
      </w:r>
      <w:r w:rsidR="005D46C8" w:rsidRPr="5F96513D">
        <w:rPr>
          <w:rFonts w:ascii="Arial" w:eastAsia="DengXian" w:hAnsi="Arial" w:cs="Arial"/>
          <w:sz w:val="20"/>
          <w:szCs w:val="20"/>
          <w:lang w:eastAsia="zh-CN"/>
        </w:rPr>
        <w:t xml:space="preserve"> total</w:t>
      </w:r>
      <w:r w:rsidR="00A847B0" w:rsidRPr="5F96513D">
        <w:rPr>
          <w:rFonts w:ascii="Arial" w:eastAsia="DengXian" w:hAnsi="Arial" w:cs="Arial"/>
          <w:sz w:val="20"/>
          <w:szCs w:val="20"/>
          <w:lang w:eastAsia="zh-CN"/>
        </w:rPr>
        <w:t xml:space="preserve"> MAC header is limited to 1 byte.</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FA9F" w14:textId="77777777" w:rsidR="00414E5B" w:rsidRDefault="00414E5B">
      <w:r>
        <w:separator/>
      </w:r>
    </w:p>
  </w:endnote>
  <w:endnote w:type="continuationSeparator" w:id="0">
    <w:p w14:paraId="4AEB79B1" w14:textId="77777777" w:rsidR="00414E5B" w:rsidRDefault="0041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79F1" w14:textId="77777777" w:rsidR="00414E5B" w:rsidRDefault="00414E5B">
      <w:r>
        <w:separator/>
      </w:r>
    </w:p>
  </w:footnote>
  <w:footnote w:type="continuationSeparator" w:id="0">
    <w:p w14:paraId="3EA7B371" w14:textId="77777777" w:rsidR="00414E5B" w:rsidRDefault="00414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307</Words>
  <Characters>1756</Characters>
  <Application>Microsoft Office Word</Application>
  <DocSecurity>0</DocSecurity>
  <Lines>14</Lines>
  <Paragraphs>4</Paragraphs>
  <ScaleCrop>false</ScaleCrop>
  <Company>vivo</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88</cp:revision>
  <cp:lastPrinted>2007-06-19T12:08:00Z</cp:lastPrinted>
  <dcterms:created xsi:type="dcterms:W3CDTF">2025-07-30T18:49:00Z</dcterms:created>
  <dcterms:modified xsi:type="dcterms:W3CDTF">2025-08-15T05:17:00Z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